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8275C" w14:textId="3A3A1496" w:rsidR="00AA001C" w:rsidRDefault="00AA001C" w:rsidP="00AA001C">
      <w:pPr>
        <w:pStyle w:val="Heading1"/>
      </w:pPr>
      <w:r w:rsidRPr="00AA001C">
        <w:t>Board Votes to Terminate Land Purchase Agreement</w:t>
      </w:r>
    </w:p>
    <w:p w14:paraId="61348EE3" w14:textId="77777777" w:rsidR="00AA001C" w:rsidRPr="00AA001C" w:rsidRDefault="00AA001C" w:rsidP="00AA001C"/>
    <w:p w14:paraId="16CA4C97" w14:textId="1772D3B8" w:rsidR="00AA001C" w:rsidRDefault="00AA001C" w:rsidP="00AA001C">
      <w:r>
        <w:t>On May 13, 2022, t</w:t>
      </w:r>
      <w:r w:rsidR="00BD0381" w:rsidRPr="00BD0381">
        <w:t xml:space="preserve">he board of directors entered into a purchase agreement </w:t>
      </w:r>
      <w:r>
        <w:t xml:space="preserve">for </w:t>
      </w:r>
      <w:r w:rsidR="003B6300">
        <w:t>159 acres</w:t>
      </w:r>
      <w:r>
        <w:t xml:space="preserve"> located south of</w:t>
      </w:r>
      <w:r w:rsidR="00BD0381" w:rsidRPr="00BD0381">
        <w:t xml:space="preserve"> Hinckley, Minnesota</w:t>
      </w:r>
      <w:r w:rsidR="003B6300">
        <w:t xml:space="preserve">, to </w:t>
      </w:r>
      <w:r w:rsidR="00BD0381" w:rsidRPr="00BD0381">
        <w:t>determine whether the property was suitable to be developed as a permanent festival site for MBOTMA. </w:t>
      </w:r>
      <w:r>
        <w:t>T</w:t>
      </w:r>
      <w:r w:rsidR="00882533">
        <w:t xml:space="preserve">he site </w:t>
      </w:r>
      <w:r w:rsidR="008A0E4A">
        <w:t xml:space="preserve">seemed to offer several advantages, described in the materials </w:t>
      </w:r>
      <w:r>
        <w:t xml:space="preserve">that have been </w:t>
      </w:r>
      <w:r w:rsidR="008A0E4A">
        <w:t>shared on the MBOTMA website</w:t>
      </w:r>
      <w:r w:rsidR="003B6300">
        <w:t>, but</w:t>
      </w:r>
      <w:r>
        <w:t xml:space="preserve"> the board was</w:t>
      </w:r>
      <w:r w:rsidR="00882533">
        <w:t xml:space="preserve"> not in a position to inspect and investigate the property in detail</w:t>
      </w:r>
      <w:r w:rsidR="008A0E4A">
        <w:t xml:space="preserve"> unless a purchase agreement was in place</w:t>
      </w:r>
      <w:r w:rsidR="00882533">
        <w:t xml:space="preserve">. </w:t>
      </w:r>
    </w:p>
    <w:p w14:paraId="6C7AE24C" w14:textId="4EDC095B" w:rsidR="008A0E4A" w:rsidRDefault="00AA001C" w:rsidP="00AA001C">
      <w:r>
        <w:t xml:space="preserve">The purchase agreement provided that MBOTMA could terminate the agreement </w:t>
      </w:r>
      <w:r w:rsidR="003B6300">
        <w:t xml:space="preserve">and have its earnest money refunded </w:t>
      </w:r>
      <w:r w:rsidRPr="00AA001C">
        <w:t xml:space="preserve">if </w:t>
      </w:r>
      <w:r>
        <w:t xml:space="preserve">the organization </w:t>
      </w:r>
      <w:r w:rsidRPr="00AA001C">
        <w:t>determined</w:t>
      </w:r>
      <w:r w:rsidR="003B6300">
        <w:t>, before the end of the 60-day inspection period,</w:t>
      </w:r>
      <w:r w:rsidRPr="00AA001C">
        <w:t xml:space="preserve"> that the property was not suitable or not feasible for </w:t>
      </w:r>
      <w:r>
        <w:t>its</w:t>
      </w:r>
      <w:r w:rsidRPr="00AA001C">
        <w:t xml:space="preserve"> purposes</w:t>
      </w:r>
      <w:r>
        <w:t xml:space="preserve">. </w:t>
      </w:r>
    </w:p>
    <w:p w14:paraId="0CEBAB28" w14:textId="5D77FEDD" w:rsidR="00AA001C" w:rsidRDefault="00AA001C" w:rsidP="00AA001C">
      <w:r w:rsidRPr="00BD0381">
        <w:t xml:space="preserve">Following a </w:t>
      </w:r>
      <w:r>
        <w:t xml:space="preserve">May 14 </w:t>
      </w:r>
      <w:r w:rsidRPr="00BD0381">
        <w:t xml:space="preserve">site visit </w:t>
      </w:r>
      <w:r>
        <w:t xml:space="preserve">attended by board members and 10 or so guests with deep ties to MBOTMA, the board solicited </w:t>
      </w:r>
      <w:r w:rsidRPr="00BD0381">
        <w:t xml:space="preserve">feedback from </w:t>
      </w:r>
      <w:r>
        <w:t>all those who visited the site</w:t>
      </w:r>
      <w:r w:rsidRPr="00BD0381">
        <w:t xml:space="preserve">. The board also invited questions and comments from members in response to the information </w:t>
      </w:r>
      <w:r>
        <w:t xml:space="preserve">shared with them </w:t>
      </w:r>
      <w:r w:rsidRPr="00BD0381">
        <w:t>about the proposed purchase. </w:t>
      </w:r>
      <w:r>
        <w:t xml:space="preserve"> </w:t>
      </w:r>
    </w:p>
    <w:p w14:paraId="010862CB" w14:textId="4A1FB0D0" w:rsidR="007F4EAA" w:rsidRDefault="00AA001C" w:rsidP="00AA001C">
      <w:r>
        <w:t>The board</w:t>
      </w:r>
      <w:r>
        <w:t xml:space="preserve"> received a variety of positive, neutral, and negative reactions to the general idea of purchasing land. </w:t>
      </w:r>
      <w:r w:rsidR="007F4EAA">
        <w:t xml:space="preserve">Members also shared thoughts about general economic conditions as well as the board’s process in planning for a land purchase. </w:t>
      </w:r>
    </w:p>
    <w:p w14:paraId="71E4A4DB" w14:textId="4FE0422F" w:rsidR="00AA001C" w:rsidRDefault="007F4EAA" w:rsidP="00AA001C">
      <w:r>
        <w:t>The</w:t>
      </w:r>
      <w:r w:rsidR="00AA001C">
        <w:t xml:space="preserve"> feedback specifically on </w:t>
      </w:r>
      <w:r w:rsidR="00AA001C">
        <w:t>this</w:t>
      </w:r>
      <w:r w:rsidR="00AA001C">
        <w:t xml:space="preserve"> property </w:t>
      </w:r>
      <w:r w:rsidR="00AA001C">
        <w:t>did not express</w:t>
      </w:r>
      <w:r w:rsidR="00AA001C">
        <w:t xml:space="preserve"> much enthusiasm for the site. S</w:t>
      </w:r>
      <w:r w:rsidR="00AA001C" w:rsidRPr="00BD0381">
        <w:t>everal</w:t>
      </w:r>
      <w:r w:rsidRPr="00BD0381">
        <w:t xml:space="preserve"> </w:t>
      </w:r>
      <w:r w:rsidR="00AA001C" w:rsidRPr="00BD0381">
        <w:t xml:space="preserve">concerns </w:t>
      </w:r>
      <w:r w:rsidR="00AA001C">
        <w:t>were raised</w:t>
      </w:r>
      <w:r w:rsidR="00AA001C">
        <w:t>,</w:t>
      </w:r>
      <w:r w:rsidR="00AA001C" w:rsidRPr="00BD0381">
        <w:t xml:space="preserve"> including the overall suitability of the property for MBOTMA’s needs</w:t>
      </w:r>
      <w:r w:rsidR="00AA001C">
        <w:t>;</w:t>
      </w:r>
      <w:r w:rsidR="00AA001C" w:rsidRPr="00BD0381">
        <w:t xml:space="preserve"> </w:t>
      </w:r>
      <w:r w:rsidR="00AA001C">
        <w:t xml:space="preserve">the power transmission lines </w:t>
      </w:r>
      <w:r w:rsidR="00AA001C">
        <w:t>passing</w:t>
      </w:r>
      <w:r w:rsidR="00AA001C">
        <w:t xml:space="preserve"> prominently through the property</w:t>
      </w:r>
      <w:r w:rsidR="00AA001C">
        <w:t>;</w:t>
      </w:r>
      <w:r w:rsidR="00AA001C">
        <w:t xml:space="preserve"> the presence of one or more wetlands in the woods</w:t>
      </w:r>
      <w:r w:rsidR="00AA001C">
        <w:t xml:space="preserve">, raising issues with environmental requirements; </w:t>
      </w:r>
      <w:r w:rsidR="00AA001C">
        <w:t>the upfront costs of the property (despite opportunities to significantly offset those costs)</w:t>
      </w:r>
      <w:r w:rsidR="00AA001C">
        <w:t>;</w:t>
      </w:r>
      <w:r w:rsidR="00AA001C" w:rsidRPr="00BD0381">
        <w:t xml:space="preserve"> and </w:t>
      </w:r>
      <w:r w:rsidR="00AA001C">
        <w:t>the</w:t>
      </w:r>
      <w:r w:rsidR="00AA001C">
        <w:t xml:space="preserve"> </w:t>
      </w:r>
      <w:r>
        <w:t xml:space="preserve">anticipated </w:t>
      </w:r>
      <w:r w:rsidR="00AA001C">
        <w:t>costs</w:t>
      </w:r>
      <w:r w:rsidR="00AA001C" w:rsidRPr="00BD0381">
        <w:t xml:space="preserve"> required to convert </w:t>
      </w:r>
      <w:r w:rsidR="00AA001C">
        <w:t xml:space="preserve">and maintain </w:t>
      </w:r>
      <w:r w:rsidR="00AA001C" w:rsidRPr="00BD0381">
        <w:t xml:space="preserve">the property </w:t>
      </w:r>
      <w:r w:rsidR="00AA001C">
        <w:t>as</w:t>
      </w:r>
      <w:r w:rsidR="00AA001C" w:rsidRPr="00BD0381">
        <w:t xml:space="preserve"> a useable festival site. </w:t>
      </w:r>
    </w:p>
    <w:p w14:paraId="57DF25F3" w14:textId="707BF71D" w:rsidR="00AA001C" w:rsidRDefault="007F4EAA" w:rsidP="00AA001C">
      <w:r>
        <w:t xml:space="preserve">Considering all of the feedback, </w:t>
      </w:r>
      <w:r w:rsidR="00AA001C">
        <w:t>there did not appear to be</w:t>
      </w:r>
      <w:r w:rsidR="00AA001C" w:rsidRPr="00BD0381">
        <w:t xml:space="preserve"> </w:t>
      </w:r>
      <w:r>
        <w:t>strong</w:t>
      </w:r>
      <w:r w:rsidR="00AA001C" w:rsidRPr="00BD0381">
        <w:t xml:space="preserve"> support </w:t>
      </w:r>
      <w:r>
        <w:t xml:space="preserve">on the board or among the members </w:t>
      </w:r>
      <w:r w:rsidR="00AA001C" w:rsidRPr="00BD0381">
        <w:t>for the purchase of </w:t>
      </w:r>
      <w:r w:rsidR="00AA001C" w:rsidRPr="00882533">
        <w:t>this</w:t>
      </w:r>
      <w:r w:rsidR="00AA001C" w:rsidRPr="00BD0381">
        <w:t xml:space="preserve"> property. </w:t>
      </w:r>
      <w:r w:rsidR="00AA001C">
        <w:t xml:space="preserve">Therefore, </w:t>
      </w:r>
      <w:r w:rsidR="00AA001C">
        <w:t>it did not</w:t>
      </w:r>
      <w:r w:rsidR="00AA001C" w:rsidRPr="00BD0381">
        <w:t xml:space="preserve"> seem to be in MBOTMA’s best interests, nor the seller</w:t>
      </w:r>
      <w:r w:rsidR="00AA001C">
        <w:t>’</w:t>
      </w:r>
      <w:r w:rsidR="00AA001C" w:rsidRPr="00BD0381">
        <w:t>s, to continue to invest </w:t>
      </w:r>
      <w:r w:rsidR="00AA001C">
        <w:t xml:space="preserve">further </w:t>
      </w:r>
      <w:r w:rsidR="00AA001C" w:rsidRPr="00BD0381">
        <w:t>time and resources into inspection and investigation of this property</w:t>
      </w:r>
      <w:r w:rsidR="00AA001C">
        <w:t>.</w:t>
      </w:r>
    </w:p>
    <w:p w14:paraId="71436FBD" w14:textId="3900AF6F" w:rsidR="00AA001C" w:rsidRDefault="00AA001C" w:rsidP="00AA001C">
      <w:r w:rsidRPr="00AA001C">
        <w:t xml:space="preserve">At the June </w:t>
      </w:r>
      <w:r>
        <w:t xml:space="preserve">7 </w:t>
      </w:r>
      <w:r w:rsidRPr="00AA001C">
        <w:t xml:space="preserve">board meeting, </w:t>
      </w:r>
      <w:r w:rsidR="007F4EAA">
        <w:t xml:space="preserve">therefore, </w:t>
      </w:r>
      <w:r w:rsidRPr="00AA001C">
        <w:t xml:space="preserve">the board voted to terminate the purchase agreement. </w:t>
      </w:r>
    </w:p>
    <w:p w14:paraId="019BA232" w14:textId="44B5843B" w:rsidR="00DD0EA2" w:rsidRDefault="00AA001C" w:rsidP="00D929DF">
      <w:r>
        <w:t xml:space="preserve">While input about this </w:t>
      </w:r>
      <w:r w:rsidR="007F4EAA">
        <w:t>specific</w:t>
      </w:r>
      <w:r w:rsidR="003B6300">
        <w:t xml:space="preserve"> </w:t>
      </w:r>
      <w:r>
        <w:t>land is no longer needed, the board plans to involve</w:t>
      </w:r>
      <w:r w:rsidRPr="00AA001C">
        <w:t xml:space="preserve"> members </w:t>
      </w:r>
      <w:r>
        <w:t>in continuing discussions and opportunities for input on</w:t>
      </w:r>
      <w:r w:rsidRPr="00AA001C">
        <w:t xml:space="preserve"> the general idea of a land purchase</w:t>
      </w:r>
      <w:r>
        <w:t xml:space="preserve"> and other issues relevant to </w:t>
      </w:r>
      <w:r w:rsidR="006372D9">
        <w:t>MBOTMA</w:t>
      </w:r>
      <w:r w:rsidR="006372D9">
        <w:t>’s</w:t>
      </w:r>
      <w:r>
        <w:t xml:space="preserve"> long-term sustainabilit</w:t>
      </w:r>
      <w:r w:rsidR="006372D9">
        <w:t>y</w:t>
      </w:r>
      <w:r>
        <w:t xml:space="preserve">. Watch for more information in </w:t>
      </w:r>
      <w:r w:rsidR="003B6300">
        <w:t>your email</w:t>
      </w:r>
      <w:r w:rsidR="007F4EAA">
        <w:t xml:space="preserve">, at </w:t>
      </w:r>
      <w:hyperlink r:id="rId5" w:history="1">
        <w:r w:rsidR="007F4EAA" w:rsidRPr="007F4EAA">
          <w:rPr>
            <w:rStyle w:val="Hyperlink"/>
          </w:rPr>
          <w:t>minnesotabluegrass.org</w:t>
        </w:r>
      </w:hyperlink>
      <w:r w:rsidR="007F4EAA">
        <w:t xml:space="preserve">, </w:t>
      </w:r>
      <w:r w:rsidR="003B6300">
        <w:t xml:space="preserve">and in future issues of </w:t>
      </w:r>
      <w:r w:rsidR="003B6300" w:rsidRPr="007F4EAA">
        <w:rPr>
          <w:i/>
          <w:iCs/>
        </w:rPr>
        <w:t>Minnesota Bluegrass</w:t>
      </w:r>
      <w:r>
        <w:t xml:space="preserve">. </w:t>
      </w:r>
    </w:p>
    <w:sectPr w:rsidR="00DD0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B0285"/>
    <w:multiLevelType w:val="hybridMultilevel"/>
    <w:tmpl w:val="C55E3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024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A2"/>
    <w:rsid w:val="00044ED1"/>
    <w:rsid w:val="00045211"/>
    <w:rsid w:val="00156434"/>
    <w:rsid w:val="002104AF"/>
    <w:rsid w:val="002B3C0A"/>
    <w:rsid w:val="002C75A6"/>
    <w:rsid w:val="003B446A"/>
    <w:rsid w:val="003B6300"/>
    <w:rsid w:val="004F1F55"/>
    <w:rsid w:val="005A1006"/>
    <w:rsid w:val="005F09F0"/>
    <w:rsid w:val="006372D9"/>
    <w:rsid w:val="006B48BD"/>
    <w:rsid w:val="006E2F34"/>
    <w:rsid w:val="007531F6"/>
    <w:rsid w:val="00786741"/>
    <w:rsid w:val="007F4EAA"/>
    <w:rsid w:val="008803E0"/>
    <w:rsid w:val="00882533"/>
    <w:rsid w:val="008A0E4A"/>
    <w:rsid w:val="008B759A"/>
    <w:rsid w:val="008E5643"/>
    <w:rsid w:val="008F06DD"/>
    <w:rsid w:val="00937565"/>
    <w:rsid w:val="009A6EEA"/>
    <w:rsid w:val="009E75F1"/>
    <w:rsid w:val="00A55949"/>
    <w:rsid w:val="00A8664B"/>
    <w:rsid w:val="00A87845"/>
    <w:rsid w:val="00AA001C"/>
    <w:rsid w:val="00AD6B92"/>
    <w:rsid w:val="00B15109"/>
    <w:rsid w:val="00B82347"/>
    <w:rsid w:val="00BD0381"/>
    <w:rsid w:val="00BF47AB"/>
    <w:rsid w:val="00C416F2"/>
    <w:rsid w:val="00C507C0"/>
    <w:rsid w:val="00D929DF"/>
    <w:rsid w:val="00DB0C0C"/>
    <w:rsid w:val="00DD0EA2"/>
    <w:rsid w:val="00DE0FC9"/>
    <w:rsid w:val="00DE75E6"/>
    <w:rsid w:val="00E51307"/>
    <w:rsid w:val="00EE047C"/>
    <w:rsid w:val="00F57E4B"/>
    <w:rsid w:val="00FA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42A16"/>
  <w15:chartTrackingRefBased/>
  <w15:docId w15:val="{B7902E09-7821-4775-BB4C-E5EF961B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00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E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A001C"/>
    <w:rPr>
      <w:rFonts w:asciiTheme="majorHAnsi" w:eastAsiaTheme="majorEastAsia" w:hAnsiTheme="majorHAnsi" w:cstheme="majorBid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F4E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nnesotabluegras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Hillemann</dc:creator>
  <cp:keywords/>
  <dc:description/>
  <cp:lastModifiedBy>pdhillemann@gmail.com</cp:lastModifiedBy>
  <cp:revision>6</cp:revision>
  <dcterms:created xsi:type="dcterms:W3CDTF">2022-06-09T13:45:00Z</dcterms:created>
  <dcterms:modified xsi:type="dcterms:W3CDTF">2022-06-09T14:47:00Z</dcterms:modified>
</cp:coreProperties>
</file>